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69" w:rsidRPr="00BC4304" w:rsidRDefault="00B03169" w:rsidP="00B03169">
      <w:pPr>
        <w:rPr>
          <w:b/>
          <w:bCs/>
          <w:sz w:val="22"/>
          <w:szCs w:val="22"/>
        </w:rPr>
      </w:pPr>
      <w:r w:rsidRPr="00BC4304">
        <w:rPr>
          <w:b/>
          <w:bCs/>
          <w:sz w:val="22"/>
          <w:szCs w:val="22"/>
        </w:rPr>
        <w:t xml:space="preserve">Application Clinic: </w:t>
      </w:r>
      <w:bookmarkStart w:id="0" w:name="_GoBack"/>
      <w:r w:rsidR="00DB572E">
        <w:rPr>
          <w:b/>
          <w:bCs/>
          <w:sz w:val="22"/>
          <w:szCs w:val="22"/>
        </w:rPr>
        <w:t>I-Choose – Building Ontology for Sustainable Product’s Certification and Inspection</w:t>
      </w:r>
      <w:bookmarkEnd w:id="0"/>
    </w:p>
    <w:p w:rsidR="00B03169" w:rsidRPr="00BC4304" w:rsidRDefault="00B03169" w:rsidP="00B03169">
      <w:pPr>
        <w:rPr>
          <w:b/>
          <w:bCs/>
          <w:sz w:val="22"/>
          <w:szCs w:val="22"/>
        </w:rPr>
      </w:pPr>
    </w:p>
    <w:p w:rsidR="00B03169" w:rsidRPr="00BC4304" w:rsidRDefault="00B03169" w:rsidP="00B03169">
      <w:pPr>
        <w:rPr>
          <w:b/>
          <w:bCs/>
          <w:sz w:val="22"/>
          <w:szCs w:val="22"/>
        </w:rPr>
      </w:pPr>
      <w:r w:rsidRPr="00BC4304">
        <w:rPr>
          <w:b/>
          <w:bCs/>
          <w:sz w:val="22"/>
          <w:szCs w:val="22"/>
        </w:rPr>
        <w:t>Abstract describing the project work</w:t>
      </w:r>
    </w:p>
    <w:p w:rsidR="00C33749" w:rsidRDefault="00D77598" w:rsidP="00F86EA9">
      <w:proofErr w:type="gramStart"/>
      <w:r>
        <w:t xml:space="preserve">The </w:t>
      </w:r>
      <w:r w:rsidR="00EA4163">
        <w:t>I</w:t>
      </w:r>
      <w:proofErr w:type="gramEnd"/>
      <w:r w:rsidR="00EA4163">
        <w:t>-</w:t>
      </w:r>
      <w:r>
        <w:t>Choose p</w:t>
      </w:r>
      <w:r w:rsidR="00D8210A">
        <w:t xml:space="preserve">roject is </w:t>
      </w:r>
      <w:r>
        <w:t xml:space="preserve">a </w:t>
      </w:r>
      <w:r w:rsidR="00D8210A">
        <w:t>research activity involving a research team that consists</w:t>
      </w:r>
      <w:r w:rsidR="00916BA1">
        <w:t xml:space="preserve"> of</w:t>
      </w:r>
      <w:r w:rsidR="00D8210A">
        <w:t xml:space="preserve"> practitioners and researchers from US, Mexico and Canada </w:t>
      </w:r>
      <w:r w:rsidR="00D8210A" w:rsidRPr="00E020A5">
        <w:t>from the fields of information science, computer science, economics, and political science.</w:t>
      </w:r>
      <w:r w:rsidR="00D8210A">
        <w:t xml:space="preserve"> </w:t>
      </w:r>
      <w:proofErr w:type="gramStart"/>
      <w:r w:rsidR="008224F6">
        <w:t xml:space="preserve">The </w:t>
      </w:r>
      <w:r w:rsidR="00916BA1">
        <w:t>I</w:t>
      </w:r>
      <w:proofErr w:type="gramEnd"/>
      <w:r w:rsidR="00916BA1">
        <w:t xml:space="preserve">-Choose project </w:t>
      </w:r>
      <w:r w:rsidR="00D8210A">
        <w:t xml:space="preserve">aims to develop data </w:t>
      </w:r>
      <w:r w:rsidR="00916BA1">
        <w:t>architecture</w:t>
      </w:r>
      <w:r w:rsidR="00653CFE">
        <w:t xml:space="preserve"> based on ontology</w:t>
      </w:r>
      <w:r w:rsidR="00916BA1">
        <w:t xml:space="preserve"> </w:t>
      </w:r>
      <w:r w:rsidR="00D8210A">
        <w:t>to</w:t>
      </w:r>
      <w:r w:rsidR="00916BA1">
        <w:t xml:space="preserve"> support sustainable consumer choice</w:t>
      </w:r>
      <w:r w:rsidR="00653CFE">
        <w:t xml:space="preserve"> </w:t>
      </w:r>
      <w:r w:rsidR="00146BE2" w:rsidRPr="00E020A5">
        <w:t>so that consumers can make decisions that maximize their specific utility preferences</w:t>
      </w:r>
      <w:r w:rsidR="008224F6">
        <w:t xml:space="preserve">.  Our initial </w:t>
      </w:r>
      <w:r w:rsidR="002E01E0">
        <w:t xml:space="preserve">case </w:t>
      </w:r>
      <w:r w:rsidR="008224F6">
        <w:t>is the market for</w:t>
      </w:r>
      <w:r w:rsidR="002E01E0">
        <w:t xml:space="preserve"> certified coffee produced and consumed in </w:t>
      </w:r>
      <w:r w:rsidR="008224F6">
        <w:t xml:space="preserve">the </w:t>
      </w:r>
      <w:r w:rsidR="002E01E0">
        <w:t>North American region</w:t>
      </w:r>
      <w:r w:rsidR="00916BA1">
        <w:t xml:space="preserve">. </w:t>
      </w:r>
      <w:r w:rsidR="00EA4163">
        <w:t>O</w:t>
      </w:r>
      <w:r w:rsidR="002E2210">
        <w:t xml:space="preserve">ur preliminary research and findings based on interviews with </w:t>
      </w:r>
      <w:r w:rsidR="00691B22">
        <w:t>organizations</w:t>
      </w:r>
      <w:r w:rsidR="002E2210">
        <w:t xml:space="preserve"> in the supply chain </w:t>
      </w:r>
      <w:r w:rsidR="00691B22">
        <w:t xml:space="preserve">have </w:t>
      </w:r>
      <w:r w:rsidR="00F86EA9">
        <w:t>sharpened our</w:t>
      </w:r>
      <w:r w:rsidR="00691B22">
        <w:t xml:space="preserve"> focus on the specific function of certification and inspection by mission-driven third party certifiers as the “missing link” in providing trusted information about unobservable product attributes to customers</w:t>
      </w:r>
      <w:r w:rsidR="00EA4163">
        <w:t xml:space="preserve"> in the sustainable product supply-chain</w:t>
      </w:r>
      <w:r w:rsidR="00691B22">
        <w:t>.</w:t>
      </w:r>
      <w:r w:rsidR="00821559">
        <w:t xml:space="preserve"> In relation, the current objective of I-Choose</w:t>
      </w:r>
      <w:r w:rsidR="00691B22">
        <w:t xml:space="preserve"> </w:t>
      </w:r>
      <w:r w:rsidR="00821559">
        <w:t xml:space="preserve">is to develop an OWL-based ontology that can </w:t>
      </w:r>
      <w:r w:rsidR="0008139A">
        <w:t xml:space="preserve">satisfy three elements, a) </w:t>
      </w:r>
      <w:r w:rsidR="00821559">
        <w:t xml:space="preserve">run on a certification and inspection data sets such as </w:t>
      </w:r>
      <w:r w:rsidR="008224F6">
        <w:t xml:space="preserve">those </w:t>
      </w:r>
      <w:r w:rsidR="00821559">
        <w:t xml:space="preserve">found </w:t>
      </w:r>
      <w:r w:rsidR="008224F6">
        <w:t>in the</w:t>
      </w:r>
      <w:r w:rsidR="00821559">
        <w:t xml:space="preserve"> </w:t>
      </w:r>
      <w:proofErr w:type="spellStart"/>
      <w:r w:rsidR="00821559">
        <w:t>Fairtrade</w:t>
      </w:r>
      <w:proofErr w:type="spellEnd"/>
      <w:r w:rsidR="00821559">
        <w:t xml:space="preserve"> certification system</w:t>
      </w:r>
      <w:r w:rsidR="0008139A">
        <w:t xml:space="preserve">, b) </w:t>
      </w:r>
      <w:r w:rsidR="00C33749">
        <w:t>handle several different types of problems (retrieving reliable data about an individual certification criteria, returning meta-data about criteria, respecting rules about data ownership, etc.)</w:t>
      </w:r>
      <w:r w:rsidR="0008139A">
        <w:t>,</w:t>
      </w:r>
      <w:r w:rsidR="00C33749">
        <w:t xml:space="preserve"> </w:t>
      </w:r>
      <w:r w:rsidR="0008139A">
        <w:t xml:space="preserve"> and c) </w:t>
      </w:r>
      <w:r w:rsidR="00C33749">
        <w:t>handl</w:t>
      </w:r>
      <w:r w:rsidR="0008139A">
        <w:t>e</w:t>
      </w:r>
      <w:r w:rsidR="00C33749">
        <w:t xml:space="preserve"> </w:t>
      </w:r>
      <w:r w:rsidR="008224F6">
        <w:t xml:space="preserve">a great amount </w:t>
      </w:r>
      <w:r w:rsidR="00C33749">
        <w:t xml:space="preserve">of detail (such as integrating judgments from many criteria). </w:t>
      </w:r>
      <w:r w:rsidR="00A94AF2">
        <w:t xml:space="preserve">The development of the ontology will follow the same logic and framing on the </w:t>
      </w:r>
      <w:proofErr w:type="spellStart"/>
      <w:r w:rsidR="00A94AF2">
        <w:t>SemantEco</w:t>
      </w:r>
      <w:proofErr w:type="spellEnd"/>
      <w:r w:rsidR="00A94AF2">
        <w:t xml:space="preserve"> Water Quality Ontology from the </w:t>
      </w:r>
      <w:proofErr w:type="spellStart"/>
      <w:r w:rsidR="00A94AF2">
        <w:t>Tetherless</w:t>
      </w:r>
      <w:proofErr w:type="spellEnd"/>
      <w:r w:rsidR="00A94AF2">
        <w:t xml:space="preserve"> World Constellation.</w:t>
      </w:r>
    </w:p>
    <w:p w:rsidR="00BC4304" w:rsidRDefault="00BC4304" w:rsidP="00B03169">
      <w:pPr>
        <w:rPr>
          <w:sz w:val="22"/>
          <w:szCs w:val="22"/>
        </w:rPr>
      </w:pPr>
    </w:p>
    <w:p w:rsidR="00BC4304" w:rsidRDefault="00B03169" w:rsidP="00BC4304">
      <w:pPr>
        <w:rPr>
          <w:b/>
          <w:bCs/>
          <w:sz w:val="22"/>
          <w:szCs w:val="22"/>
        </w:rPr>
      </w:pPr>
      <w:r w:rsidRPr="00BC4304">
        <w:rPr>
          <w:b/>
          <w:bCs/>
          <w:sz w:val="22"/>
          <w:szCs w:val="22"/>
        </w:rPr>
        <w:t>Collaborators</w:t>
      </w:r>
      <w:r w:rsidR="00BC4304">
        <w:rPr>
          <w:b/>
          <w:bCs/>
          <w:sz w:val="22"/>
          <w:szCs w:val="22"/>
        </w:rPr>
        <w:t>:</w:t>
      </w:r>
    </w:p>
    <w:p w:rsidR="002C44BB" w:rsidRDefault="002C44BB" w:rsidP="00BC43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Team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90"/>
        <w:gridCol w:w="3708"/>
      </w:tblGrid>
      <w:tr w:rsidR="00B03169" w:rsidTr="00597CEA">
        <w:tc>
          <w:tcPr>
            <w:tcW w:w="2178" w:type="dxa"/>
          </w:tcPr>
          <w:p w:rsidR="00B03169" w:rsidRPr="002C44BB" w:rsidRDefault="00B03169" w:rsidP="002C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2C44BB">
              <w:rPr>
                <w:b/>
                <w:bCs/>
                <w:sz w:val="22"/>
                <w:szCs w:val="22"/>
              </w:rPr>
              <w:t>Names</w:t>
            </w:r>
          </w:p>
        </w:tc>
        <w:tc>
          <w:tcPr>
            <w:tcW w:w="3690" w:type="dxa"/>
          </w:tcPr>
          <w:p w:rsidR="00B03169" w:rsidRPr="002C44BB" w:rsidRDefault="00B03169" w:rsidP="002C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2C44BB">
              <w:rPr>
                <w:b/>
                <w:bCs/>
                <w:sz w:val="22"/>
                <w:szCs w:val="22"/>
              </w:rPr>
              <w:t>Affiliations</w:t>
            </w:r>
          </w:p>
        </w:tc>
        <w:tc>
          <w:tcPr>
            <w:tcW w:w="3708" w:type="dxa"/>
          </w:tcPr>
          <w:p w:rsidR="00B03169" w:rsidRPr="002C44BB" w:rsidRDefault="00B03169" w:rsidP="002C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2C44BB">
              <w:rPr>
                <w:b/>
                <w:bCs/>
                <w:sz w:val="22"/>
                <w:szCs w:val="22"/>
              </w:rPr>
              <w:t>Roles</w:t>
            </w:r>
          </w:p>
        </w:tc>
      </w:tr>
      <w:tr w:rsidR="00B03169" w:rsidTr="00597CEA">
        <w:tc>
          <w:tcPr>
            <w:tcW w:w="2178" w:type="dxa"/>
          </w:tcPr>
          <w:p w:rsidR="00B03169" w:rsidRDefault="00B03169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Joanne Luciano</w:t>
            </w:r>
          </w:p>
        </w:tc>
        <w:tc>
          <w:tcPr>
            <w:tcW w:w="3690" w:type="dxa"/>
          </w:tcPr>
          <w:p w:rsidR="00B03169" w:rsidRDefault="005647AC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Rensselaer Polytechnic Institute, </w:t>
            </w:r>
            <w:proofErr w:type="spellStart"/>
            <w:r>
              <w:rPr>
                <w:sz w:val="22"/>
                <w:szCs w:val="22"/>
              </w:rPr>
              <w:t>Tetherless</w:t>
            </w:r>
            <w:proofErr w:type="spellEnd"/>
            <w:r>
              <w:rPr>
                <w:sz w:val="22"/>
                <w:szCs w:val="22"/>
              </w:rPr>
              <w:t xml:space="preserve"> World Constellation</w:t>
            </w:r>
          </w:p>
        </w:tc>
        <w:tc>
          <w:tcPr>
            <w:tcW w:w="3708" w:type="dxa"/>
          </w:tcPr>
          <w:p w:rsidR="00B03169" w:rsidRDefault="00BB5850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Ontology experts, to provide guidance and work together with the subject experts on </w:t>
            </w:r>
            <w:proofErr w:type="spellStart"/>
            <w:r>
              <w:rPr>
                <w:sz w:val="22"/>
                <w:szCs w:val="22"/>
              </w:rPr>
              <w:t>Fairtrade</w:t>
            </w:r>
            <w:proofErr w:type="spellEnd"/>
            <w:r>
              <w:rPr>
                <w:sz w:val="22"/>
                <w:szCs w:val="22"/>
              </w:rPr>
              <w:t xml:space="preserve"> certification</w:t>
            </w:r>
            <w:r w:rsidR="00462ACA">
              <w:rPr>
                <w:sz w:val="22"/>
                <w:szCs w:val="22"/>
              </w:rPr>
              <w:t>, subject experts on Supply-chain</w:t>
            </w:r>
            <w:r>
              <w:rPr>
                <w:sz w:val="22"/>
                <w:szCs w:val="22"/>
              </w:rPr>
              <w:t xml:space="preserve"> and Graduate Student to develop the I-Choose ontology. </w:t>
            </w:r>
          </w:p>
        </w:tc>
      </w:tr>
      <w:tr w:rsidR="00B03169" w:rsidTr="00597CEA">
        <w:tc>
          <w:tcPr>
            <w:tcW w:w="2178" w:type="dxa"/>
          </w:tcPr>
          <w:p w:rsidR="00B03169" w:rsidRDefault="00B03169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F. Andersen</w:t>
            </w:r>
          </w:p>
        </w:tc>
        <w:tc>
          <w:tcPr>
            <w:tcW w:w="3690" w:type="dxa"/>
          </w:tcPr>
          <w:p w:rsidR="00B03169" w:rsidRDefault="006B7743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of Information Science &amp; Rockefeller College of Public Administration, </w:t>
            </w:r>
            <w:r w:rsidR="00B03169">
              <w:rPr>
                <w:sz w:val="22"/>
                <w:szCs w:val="22"/>
              </w:rPr>
              <w:t>University at Albany</w:t>
            </w:r>
          </w:p>
        </w:tc>
        <w:tc>
          <w:tcPr>
            <w:tcW w:w="3708" w:type="dxa"/>
          </w:tcPr>
          <w:p w:rsidR="00B03169" w:rsidRDefault="00462ACA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simulation expert</w:t>
            </w:r>
          </w:p>
        </w:tc>
      </w:tr>
      <w:tr w:rsidR="00B03169" w:rsidTr="00597CEA">
        <w:tc>
          <w:tcPr>
            <w:tcW w:w="2178" w:type="dxa"/>
          </w:tcPr>
          <w:p w:rsidR="00B03169" w:rsidRDefault="00B03169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Giri K. Tayi</w:t>
            </w:r>
          </w:p>
        </w:tc>
        <w:tc>
          <w:tcPr>
            <w:tcW w:w="3690" w:type="dxa"/>
          </w:tcPr>
          <w:p w:rsidR="00B03169" w:rsidRDefault="002C44BB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of Business, </w:t>
            </w:r>
            <w:r w:rsidR="00B03169">
              <w:rPr>
                <w:sz w:val="22"/>
                <w:szCs w:val="22"/>
              </w:rPr>
              <w:t>University at Albany</w:t>
            </w:r>
          </w:p>
        </w:tc>
        <w:tc>
          <w:tcPr>
            <w:tcW w:w="3708" w:type="dxa"/>
          </w:tcPr>
          <w:p w:rsidR="00B03169" w:rsidRDefault="002C44BB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Supply-chain expert</w:t>
            </w:r>
          </w:p>
        </w:tc>
      </w:tr>
      <w:tr w:rsidR="00B03169" w:rsidTr="00597CEA">
        <w:tc>
          <w:tcPr>
            <w:tcW w:w="2178" w:type="dxa"/>
          </w:tcPr>
          <w:p w:rsidR="00B03169" w:rsidRDefault="00B03169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 Luna-Reyes</w:t>
            </w:r>
          </w:p>
        </w:tc>
        <w:tc>
          <w:tcPr>
            <w:tcW w:w="3690" w:type="dxa"/>
          </w:tcPr>
          <w:p w:rsidR="00B03169" w:rsidRDefault="00B03169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UDLAP, Puebla, Mexico</w:t>
            </w:r>
          </w:p>
        </w:tc>
        <w:tc>
          <w:tcPr>
            <w:tcW w:w="3708" w:type="dxa"/>
          </w:tcPr>
          <w:p w:rsidR="00B03169" w:rsidRDefault="00462ACA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simulation expert and subject experts on </w:t>
            </w:r>
            <w:proofErr w:type="spellStart"/>
            <w:r>
              <w:rPr>
                <w:sz w:val="22"/>
                <w:szCs w:val="22"/>
              </w:rPr>
              <w:t>Fairtrade</w:t>
            </w:r>
            <w:proofErr w:type="spellEnd"/>
            <w:r>
              <w:rPr>
                <w:sz w:val="22"/>
                <w:szCs w:val="22"/>
              </w:rPr>
              <w:t xml:space="preserve"> certification and sustainable certified coffee supply-chain in Mexico</w:t>
            </w:r>
          </w:p>
        </w:tc>
      </w:tr>
      <w:tr w:rsidR="0097477A" w:rsidTr="00597CEA">
        <w:tc>
          <w:tcPr>
            <w:tcW w:w="2178" w:type="dxa"/>
          </w:tcPr>
          <w:p w:rsidR="0097477A" w:rsidRDefault="0097477A" w:rsidP="00B32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Michaelis</w:t>
            </w:r>
          </w:p>
        </w:tc>
        <w:tc>
          <w:tcPr>
            <w:tcW w:w="3690" w:type="dxa"/>
          </w:tcPr>
          <w:p w:rsidR="0097477A" w:rsidRDefault="0097477A" w:rsidP="00B32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Rensselaer Polytechnic Institute, </w:t>
            </w:r>
            <w:proofErr w:type="spellStart"/>
            <w:r>
              <w:rPr>
                <w:sz w:val="22"/>
                <w:szCs w:val="22"/>
              </w:rPr>
              <w:t>Tetherless</w:t>
            </w:r>
            <w:proofErr w:type="spellEnd"/>
            <w:r>
              <w:rPr>
                <w:sz w:val="22"/>
                <w:szCs w:val="22"/>
              </w:rPr>
              <w:t xml:space="preserve"> World Constellation</w:t>
            </w:r>
          </w:p>
        </w:tc>
        <w:tc>
          <w:tcPr>
            <w:tcW w:w="3708" w:type="dxa"/>
          </w:tcPr>
          <w:p w:rsidR="0097477A" w:rsidRDefault="0097477A" w:rsidP="00B326F8">
            <w:pPr>
              <w:rPr>
                <w:sz w:val="22"/>
                <w:szCs w:val="22"/>
              </w:rPr>
            </w:pPr>
            <w:r w:rsidRPr="0097477A">
              <w:rPr>
                <w:sz w:val="22"/>
                <w:szCs w:val="22"/>
              </w:rPr>
              <w:t>Expert in ontology, workflows, and is an expert in Provenance</w:t>
            </w:r>
          </w:p>
        </w:tc>
      </w:tr>
      <w:tr w:rsidR="007159A0" w:rsidTr="00597CEA">
        <w:tc>
          <w:tcPr>
            <w:tcW w:w="2178" w:type="dxa"/>
          </w:tcPr>
          <w:p w:rsidR="007159A0" w:rsidRDefault="007159A0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Holly Jarman</w:t>
            </w:r>
          </w:p>
        </w:tc>
        <w:tc>
          <w:tcPr>
            <w:tcW w:w="3690" w:type="dxa"/>
          </w:tcPr>
          <w:p w:rsidR="007159A0" w:rsidRDefault="007159A0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Michigan</w:t>
            </w:r>
          </w:p>
        </w:tc>
        <w:tc>
          <w:tcPr>
            <w:tcW w:w="3708" w:type="dxa"/>
          </w:tcPr>
          <w:p w:rsidR="007159A0" w:rsidRDefault="002C44BB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governance and policy expert</w:t>
            </w:r>
          </w:p>
        </w:tc>
      </w:tr>
      <w:tr w:rsidR="00B03169" w:rsidTr="00597CEA">
        <w:tc>
          <w:tcPr>
            <w:tcW w:w="2178" w:type="dxa"/>
          </w:tcPr>
          <w:p w:rsidR="00B03169" w:rsidRDefault="00597CEA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Djoko Sigit Sayogo</w:t>
            </w:r>
          </w:p>
        </w:tc>
        <w:tc>
          <w:tcPr>
            <w:tcW w:w="3690" w:type="dxa"/>
          </w:tcPr>
          <w:p w:rsidR="00B03169" w:rsidRDefault="00597CEA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 for Technology in Government</w:t>
            </w:r>
          </w:p>
        </w:tc>
        <w:tc>
          <w:tcPr>
            <w:tcW w:w="3708" w:type="dxa"/>
          </w:tcPr>
          <w:p w:rsidR="00B03169" w:rsidRDefault="007159A0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student</w:t>
            </w:r>
          </w:p>
        </w:tc>
      </w:tr>
      <w:tr w:rsidR="00597CEA" w:rsidTr="00597CEA">
        <w:tc>
          <w:tcPr>
            <w:tcW w:w="2178" w:type="dxa"/>
          </w:tcPr>
          <w:p w:rsidR="00597CEA" w:rsidRDefault="00597CEA" w:rsidP="00B031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dePaula</w:t>
            </w:r>
            <w:proofErr w:type="spellEnd"/>
          </w:p>
        </w:tc>
        <w:tc>
          <w:tcPr>
            <w:tcW w:w="3690" w:type="dxa"/>
          </w:tcPr>
          <w:p w:rsidR="00597CEA" w:rsidRDefault="00597CEA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at Albany</w:t>
            </w:r>
          </w:p>
        </w:tc>
        <w:tc>
          <w:tcPr>
            <w:tcW w:w="3708" w:type="dxa"/>
          </w:tcPr>
          <w:p w:rsidR="00597CEA" w:rsidRDefault="007159A0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student</w:t>
            </w:r>
          </w:p>
        </w:tc>
      </w:tr>
      <w:tr w:rsidR="00597CEA" w:rsidTr="00597CEA">
        <w:tc>
          <w:tcPr>
            <w:tcW w:w="2178" w:type="dxa"/>
          </w:tcPr>
          <w:p w:rsidR="00597CEA" w:rsidRDefault="00597CEA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Grace Begany</w:t>
            </w:r>
          </w:p>
        </w:tc>
        <w:tc>
          <w:tcPr>
            <w:tcW w:w="3690" w:type="dxa"/>
          </w:tcPr>
          <w:p w:rsidR="00597CEA" w:rsidRDefault="00597CEA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at Albany</w:t>
            </w:r>
          </w:p>
        </w:tc>
        <w:tc>
          <w:tcPr>
            <w:tcW w:w="3708" w:type="dxa"/>
          </w:tcPr>
          <w:p w:rsidR="00597CEA" w:rsidRDefault="007159A0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student</w:t>
            </w:r>
          </w:p>
        </w:tc>
      </w:tr>
      <w:tr w:rsidR="006B7743" w:rsidTr="00597CEA">
        <w:tc>
          <w:tcPr>
            <w:tcW w:w="2178" w:type="dxa"/>
          </w:tcPr>
          <w:p w:rsidR="006B7743" w:rsidRDefault="006B7743" w:rsidP="00B32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Theresa A. Pardo</w:t>
            </w:r>
          </w:p>
        </w:tc>
        <w:tc>
          <w:tcPr>
            <w:tcW w:w="3690" w:type="dxa"/>
          </w:tcPr>
          <w:p w:rsidR="006B7743" w:rsidRDefault="006B7743" w:rsidP="00B32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 for Technology in Government</w:t>
            </w:r>
          </w:p>
        </w:tc>
        <w:tc>
          <w:tcPr>
            <w:tcW w:w="3708" w:type="dxa"/>
          </w:tcPr>
          <w:p w:rsidR="006B7743" w:rsidRDefault="007159A0" w:rsidP="00B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Principal Investigator </w:t>
            </w:r>
          </w:p>
        </w:tc>
      </w:tr>
    </w:tbl>
    <w:p w:rsidR="00B03169" w:rsidRDefault="0013087F" w:rsidP="00DA5377">
      <w:pPr>
        <w:spacing w:before="1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 addition to the research team members, I-Choose project are also involving network members from different organizations involved in the sustainable and certified coffee supply chain. </w:t>
      </w:r>
    </w:p>
    <w:p w:rsidR="0013087F" w:rsidRDefault="0013087F" w:rsidP="00B03169">
      <w:pPr>
        <w:rPr>
          <w:sz w:val="22"/>
          <w:szCs w:val="22"/>
        </w:rPr>
      </w:pPr>
    </w:p>
    <w:p w:rsidR="00B03169" w:rsidRPr="002F4F15" w:rsidRDefault="00B03169" w:rsidP="00B03169">
      <w:pPr>
        <w:rPr>
          <w:rFonts w:ascii="Menlo Regular" w:hAnsi="Menlo Regular" w:cs="Menlo Regular"/>
          <w:b/>
          <w:bCs/>
          <w:sz w:val="22"/>
          <w:szCs w:val="22"/>
        </w:rPr>
      </w:pPr>
      <w:r w:rsidRPr="002F4F15">
        <w:rPr>
          <w:b/>
          <w:bCs/>
          <w:sz w:val="22"/>
          <w:szCs w:val="22"/>
        </w:rPr>
        <w:t xml:space="preserve">Objectives / Goals </w:t>
      </w:r>
    </w:p>
    <w:p w:rsidR="00980D27" w:rsidRDefault="00E63F0A" w:rsidP="00980D27">
      <w:r>
        <w:t xml:space="preserve">To avoid creating badly engineered </w:t>
      </w:r>
      <w:r w:rsidR="00980D27">
        <w:t>ontology,</w:t>
      </w:r>
      <w:r w:rsidR="00A87A37">
        <w:t xml:space="preserve"> </w:t>
      </w:r>
      <w:r w:rsidR="00980D27">
        <w:t>we see</w:t>
      </w:r>
      <w:r w:rsidR="006D1BB3">
        <w:t xml:space="preserve">k input and comments from </w:t>
      </w:r>
      <w:r w:rsidR="008224F6">
        <w:t xml:space="preserve">the </w:t>
      </w:r>
      <w:r w:rsidR="006D1BB3">
        <w:t>user</w:t>
      </w:r>
      <w:r w:rsidR="00980D27">
        <w:t xml:space="preserve"> community and </w:t>
      </w:r>
      <w:proofErr w:type="spellStart"/>
      <w:r w:rsidR="00980D27">
        <w:t>ontologist</w:t>
      </w:r>
      <w:r w:rsidR="005E088D">
        <w:t>s</w:t>
      </w:r>
      <w:proofErr w:type="spellEnd"/>
      <w:r w:rsidR="00980D27">
        <w:t xml:space="preserve"> in developing proof-of-concept of OWL ontology that can run on a sample data set of 3</w:t>
      </w:r>
      <w:r w:rsidR="00980D27" w:rsidRPr="00E63F0A">
        <w:rPr>
          <w:vertAlign w:val="superscript"/>
        </w:rPr>
        <w:t>rd</w:t>
      </w:r>
      <w:r w:rsidR="00980D27">
        <w:t xml:space="preserve"> party certification and inspection of sustainable products</w:t>
      </w:r>
      <w:r w:rsidR="005E088D">
        <w:t xml:space="preserve"> as follows:</w:t>
      </w:r>
    </w:p>
    <w:p w:rsidR="005C1DDB" w:rsidRDefault="008224F6" w:rsidP="002F4F15">
      <w:pPr>
        <w:pStyle w:val="ListParagraph"/>
        <w:numPr>
          <w:ilvl w:val="0"/>
          <w:numId w:val="4"/>
        </w:numPr>
      </w:pPr>
      <w:r>
        <w:t>We seek to gain input</w:t>
      </w:r>
      <w:r w:rsidR="005C1DDB">
        <w:t xml:space="preserve"> to </w:t>
      </w:r>
      <w:r w:rsidR="002F4F15">
        <w:t xml:space="preserve">help us </w:t>
      </w:r>
      <w:r w:rsidR="005C1DDB">
        <w:t xml:space="preserve">evaluate the entire lifecycle of </w:t>
      </w:r>
      <w:proofErr w:type="gramStart"/>
      <w:r w:rsidR="005E088D">
        <w:t>I-</w:t>
      </w:r>
      <w:proofErr w:type="gramEnd"/>
      <w:r w:rsidR="005E088D">
        <w:t>Choose</w:t>
      </w:r>
      <w:r w:rsidR="005C1DDB">
        <w:t xml:space="preserve"> ontology development -- from requirements gathering and analysis, through to design and implementation.</w:t>
      </w:r>
    </w:p>
    <w:p w:rsidR="006D1BB3" w:rsidRDefault="008224F6" w:rsidP="002F4F15">
      <w:pPr>
        <w:pStyle w:val="ListParagraph"/>
        <w:numPr>
          <w:ilvl w:val="0"/>
          <w:numId w:val="4"/>
        </w:numPr>
      </w:pPr>
      <w:r>
        <w:t>We seek to gain input</w:t>
      </w:r>
      <w:r w:rsidR="005E088D">
        <w:t xml:space="preserve"> to evaluate whether the </w:t>
      </w:r>
      <w:r>
        <w:t xml:space="preserve">proposed </w:t>
      </w:r>
      <w:r w:rsidR="005E088D">
        <w:t>I-Choose ontology fit</w:t>
      </w:r>
      <w:r>
        <w:t>s</w:t>
      </w:r>
      <w:r w:rsidR="005E088D">
        <w:t xml:space="preserve"> the intended purpose of I-Choose project goals.</w:t>
      </w:r>
    </w:p>
    <w:p w:rsidR="002F4F15" w:rsidRDefault="008224F6" w:rsidP="002F4F15">
      <w:pPr>
        <w:pStyle w:val="ListParagraph"/>
        <w:numPr>
          <w:ilvl w:val="0"/>
          <w:numId w:val="4"/>
        </w:numPr>
      </w:pPr>
      <w:r>
        <w:t>We seek to gain input</w:t>
      </w:r>
      <w:r w:rsidR="002F4F15">
        <w:t xml:space="preserve"> o</w:t>
      </w:r>
      <w:r>
        <w:t>n</w:t>
      </w:r>
      <w:r w:rsidR="002F4F15">
        <w:t xml:space="preserve"> the quality of the I-Choose ontology in its current condition. </w:t>
      </w:r>
    </w:p>
    <w:p w:rsidR="00B03169" w:rsidRPr="00B03169" w:rsidRDefault="00B03169" w:rsidP="00B03169">
      <w:pPr>
        <w:rPr>
          <w:sz w:val="22"/>
          <w:szCs w:val="22"/>
        </w:rPr>
      </w:pPr>
    </w:p>
    <w:p w:rsidR="00B03169" w:rsidRPr="00D359CB" w:rsidRDefault="00B03169" w:rsidP="00D359CB">
      <w:pPr>
        <w:rPr>
          <w:b/>
          <w:bCs/>
          <w:sz w:val="22"/>
          <w:szCs w:val="22"/>
        </w:rPr>
      </w:pPr>
      <w:r w:rsidRPr="00D359CB">
        <w:rPr>
          <w:b/>
          <w:bCs/>
          <w:sz w:val="22"/>
          <w:szCs w:val="22"/>
        </w:rPr>
        <w:t>Expected Deliverables</w:t>
      </w:r>
      <w:r w:rsidR="00D359CB">
        <w:rPr>
          <w:b/>
          <w:bCs/>
          <w:sz w:val="22"/>
          <w:szCs w:val="22"/>
        </w:rPr>
        <w:t>:</w:t>
      </w:r>
    </w:p>
    <w:p w:rsidR="002E01E0" w:rsidRDefault="003C326C" w:rsidP="00E667D7">
      <w:pPr>
        <w:pStyle w:val="ListParagraph"/>
        <w:numPr>
          <w:ilvl w:val="0"/>
          <w:numId w:val="5"/>
        </w:numPr>
      </w:pPr>
      <w:r>
        <w:t>A</w:t>
      </w:r>
      <w:r w:rsidR="002E01E0">
        <w:t xml:space="preserve"> </w:t>
      </w:r>
      <w:r w:rsidR="00D359CB">
        <w:t xml:space="preserve">robust </w:t>
      </w:r>
      <w:r w:rsidR="002E01E0">
        <w:t xml:space="preserve">proof-of-concept </w:t>
      </w:r>
      <w:r w:rsidR="00D359CB">
        <w:t xml:space="preserve">of </w:t>
      </w:r>
      <w:r w:rsidR="002E01E0">
        <w:t>OWL ontology that</w:t>
      </w:r>
      <w:r w:rsidR="00D359CB">
        <w:t>: a)</w:t>
      </w:r>
      <w:r w:rsidR="002E01E0">
        <w:t xml:space="preserve"> can run on a sample certification and inspection data set such as </w:t>
      </w:r>
      <w:r w:rsidR="008224F6">
        <w:t xml:space="preserve">those </w:t>
      </w:r>
      <w:r w:rsidR="002E01E0">
        <w:t xml:space="preserve">found </w:t>
      </w:r>
      <w:r w:rsidR="008224F6">
        <w:t>in</w:t>
      </w:r>
      <w:r w:rsidR="002E01E0">
        <w:t xml:space="preserve"> a </w:t>
      </w:r>
      <w:proofErr w:type="spellStart"/>
      <w:r w:rsidR="002E01E0">
        <w:t>Fair</w:t>
      </w:r>
      <w:r w:rsidR="00D359CB">
        <w:t>t</w:t>
      </w:r>
      <w:r w:rsidR="002E01E0">
        <w:t>rade</w:t>
      </w:r>
      <w:proofErr w:type="spellEnd"/>
      <w:r w:rsidR="002E01E0">
        <w:t xml:space="preserve"> </w:t>
      </w:r>
      <w:r w:rsidR="00D359CB">
        <w:t xml:space="preserve">certification system, b) </w:t>
      </w:r>
      <w:r w:rsidR="00DB2815">
        <w:t xml:space="preserve">handle several different types of problems (retrieving reliable data about an individual certification criteria, returning meta-data about criteria, respecting rules about data ownership, etc.) and c) </w:t>
      </w:r>
      <w:r w:rsidR="008224F6">
        <w:t>handle a great amount of detail</w:t>
      </w:r>
      <w:r w:rsidR="00DB2815">
        <w:t>.</w:t>
      </w:r>
    </w:p>
    <w:p w:rsidR="00146BE2" w:rsidRPr="00E667D7" w:rsidRDefault="0008139A" w:rsidP="00E667D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t xml:space="preserve">An academic writing describing robust proof-of-concept of </w:t>
      </w:r>
      <w:r w:rsidR="00DA5377">
        <w:t>data</w:t>
      </w:r>
      <w:r w:rsidR="00745574">
        <w:t xml:space="preserve"> architecture to support inspection and certification of sustainable products</w:t>
      </w:r>
      <w:r w:rsidR="00146BE2" w:rsidRPr="00E020A5">
        <w:t>.</w:t>
      </w:r>
    </w:p>
    <w:p w:rsidR="00745574" w:rsidRPr="00B03169" w:rsidRDefault="00745574" w:rsidP="00B03169">
      <w:pPr>
        <w:rPr>
          <w:sz w:val="22"/>
          <w:szCs w:val="22"/>
        </w:rPr>
      </w:pPr>
    </w:p>
    <w:p w:rsidR="00B03169" w:rsidRPr="00170331" w:rsidRDefault="00B03169" w:rsidP="00B03169">
      <w:pPr>
        <w:rPr>
          <w:b/>
          <w:bCs/>
          <w:sz w:val="22"/>
          <w:szCs w:val="22"/>
        </w:rPr>
      </w:pPr>
      <w:r w:rsidRPr="00170331">
        <w:rPr>
          <w:b/>
          <w:bCs/>
          <w:sz w:val="22"/>
          <w:szCs w:val="22"/>
        </w:rPr>
        <w:t>Resource / References</w:t>
      </w:r>
    </w:p>
    <w:p w:rsidR="00B03169" w:rsidRPr="00B03169" w:rsidRDefault="00170331" w:rsidP="00B25BC9">
      <w:pPr>
        <w:ind w:left="360" w:hanging="360"/>
        <w:rPr>
          <w:sz w:val="22"/>
          <w:szCs w:val="22"/>
        </w:rPr>
      </w:pPr>
      <w:r w:rsidRPr="00170331">
        <w:rPr>
          <w:sz w:val="22"/>
          <w:szCs w:val="22"/>
        </w:rPr>
        <w:t xml:space="preserve">Wang, Ping et al. 2011. </w:t>
      </w:r>
      <w:proofErr w:type="gramStart"/>
      <w:r w:rsidRPr="00170331">
        <w:rPr>
          <w:sz w:val="22"/>
          <w:szCs w:val="22"/>
        </w:rPr>
        <w:t>“A Semantic Portal for Next Generation Monitoring Systems.”</w:t>
      </w:r>
      <w:proofErr w:type="gramEnd"/>
      <w:r w:rsidRPr="00170331">
        <w:rPr>
          <w:sz w:val="22"/>
          <w:szCs w:val="22"/>
        </w:rPr>
        <w:t xml:space="preserve"> Pp. 253–268 in The Semantic Web – ISWC 2011, Lecture Notes in Computer Science, edited by Lora </w:t>
      </w:r>
      <w:proofErr w:type="spellStart"/>
      <w:r w:rsidRPr="00170331">
        <w:rPr>
          <w:sz w:val="22"/>
          <w:szCs w:val="22"/>
        </w:rPr>
        <w:t>Aroyo</w:t>
      </w:r>
      <w:proofErr w:type="spellEnd"/>
      <w:r w:rsidRPr="00170331">
        <w:rPr>
          <w:sz w:val="22"/>
          <w:szCs w:val="22"/>
        </w:rPr>
        <w:t xml:space="preserve"> et al. Springer Berlin Heidelberg Retrieved March 6, 2013 (http://link.springer.com/chapter/10.1007/978-3-642-25093-4_17).</w:t>
      </w:r>
    </w:p>
    <w:p w:rsidR="0015439C" w:rsidRPr="000504D3" w:rsidRDefault="0015439C" w:rsidP="00B25BC9">
      <w:pPr>
        <w:ind w:left="360" w:hanging="360"/>
        <w:jc w:val="both"/>
      </w:pPr>
      <w:r w:rsidRPr="000504D3">
        <w:t>Jarman, H. et al. 2011. I-Choose: Consumer Choice, Digital Government, and S</w:t>
      </w:r>
      <w:r>
        <w:t xml:space="preserve">ustainability in North America, Paper presented at the APPAM Conference, </w:t>
      </w:r>
      <w:r w:rsidRPr="000504D3">
        <w:t>Washington DC.</w:t>
      </w:r>
    </w:p>
    <w:p w:rsidR="0015439C" w:rsidRPr="0015439C" w:rsidRDefault="0015439C" w:rsidP="00B25BC9">
      <w:pPr>
        <w:ind w:left="360" w:hanging="360"/>
      </w:pPr>
      <w:r w:rsidRPr="0097477A">
        <w:rPr>
          <w:sz w:val="22"/>
          <w:szCs w:val="22"/>
        </w:rPr>
        <w:t xml:space="preserve">Luna-Reyes, et al. </w:t>
      </w:r>
      <w:r w:rsidRPr="00B25BC9">
        <w:rPr>
          <w:sz w:val="22"/>
          <w:szCs w:val="22"/>
        </w:rPr>
        <w:t xml:space="preserve">(forthcoming) </w:t>
      </w:r>
      <w:r w:rsidRPr="0015439C">
        <w:t>Full Information Product Pricing: An Information Strategy for Harnessing Consumer Choice to Create a More Sustainable World</w:t>
      </w:r>
      <w:r w:rsidR="00B25BC9">
        <w:t xml:space="preserve">, submitted to Communication of the AIS. </w:t>
      </w:r>
    </w:p>
    <w:p w:rsidR="0015439C" w:rsidRPr="0015439C" w:rsidRDefault="0015439C"/>
    <w:sectPr w:rsidR="0015439C" w:rsidRPr="0015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A4F"/>
    <w:multiLevelType w:val="hybridMultilevel"/>
    <w:tmpl w:val="35BE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C6C57"/>
    <w:multiLevelType w:val="hybridMultilevel"/>
    <w:tmpl w:val="13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3E31"/>
    <w:multiLevelType w:val="hybridMultilevel"/>
    <w:tmpl w:val="1C56881C"/>
    <w:lvl w:ilvl="0" w:tplc="B33817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E4712"/>
    <w:multiLevelType w:val="hybridMultilevel"/>
    <w:tmpl w:val="724AD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343441"/>
    <w:multiLevelType w:val="hybridMultilevel"/>
    <w:tmpl w:val="F2E28D2E"/>
    <w:lvl w:ilvl="0" w:tplc="0EBA54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2252D"/>
    <w:multiLevelType w:val="hybridMultilevel"/>
    <w:tmpl w:val="F51CD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B7E36"/>
    <w:multiLevelType w:val="hybridMultilevel"/>
    <w:tmpl w:val="7856F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69"/>
    <w:rsid w:val="000678B4"/>
    <w:rsid w:val="0008139A"/>
    <w:rsid w:val="0013087F"/>
    <w:rsid w:val="00146BE2"/>
    <w:rsid w:val="0015439C"/>
    <w:rsid w:val="00170331"/>
    <w:rsid w:val="002C44BB"/>
    <w:rsid w:val="002E01E0"/>
    <w:rsid w:val="002E2210"/>
    <w:rsid w:val="002F4F15"/>
    <w:rsid w:val="003C326C"/>
    <w:rsid w:val="0040330D"/>
    <w:rsid w:val="00462ACA"/>
    <w:rsid w:val="005647AC"/>
    <w:rsid w:val="00597CEA"/>
    <w:rsid w:val="005C1DDB"/>
    <w:rsid w:val="005E088D"/>
    <w:rsid w:val="00653CFE"/>
    <w:rsid w:val="00691B22"/>
    <w:rsid w:val="006B7743"/>
    <w:rsid w:val="006D1BB3"/>
    <w:rsid w:val="007159A0"/>
    <w:rsid w:val="00745574"/>
    <w:rsid w:val="00821559"/>
    <w:rsid w:val="008224F6"/>
    <w:rsid w:val="00916BA1"/>
    <w:rsid w:val="0097477A"/>
    <w:rsid w:val="00980D27"/>
    <w:rsid w:val="00A062BC"/>
    <w:rsid w:val="00A22D61"/>
    <w:rsid w:val="00A733CE"/>
    <w:rsid w:val="00A87A37"/>
    <w:rsid w:val="00A94AF2"/>
    <w:rsid w:val="00B03169"/>
    <w:rsid w:val="00B25BC9"/>
    <w:rsid w:val="00B346ED"/>
    <w:rsid w:val="00B63AF9"/>
    <w:rsid w:val="00BB5850"/>
    <w:rsid w:val="00BC4304"/>
    <w:rsid w:val="00C30C4C"/>
    <w:rsid w:val="00C33749"/>
    <w:rsid w:val="00CA5762"/>
    <w:rsid w:val="00D359CB"/>
    <w:rsid w:val="00D77598"/>
    <w:rsid w:val="00D8210A"/>
    <w:rsid w:val="00DA5377"/>
    <w:rsid w:val="00DB2815"/>
    <w:rsid w:val="00DB572E"/>
    <w:rsid w:val="00E63F0A"/>
    <w:rsid w:val="00E667D7"/>
    <w:rsid w:val="00EA4163"/>
    <w:rsid w:val="00F8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69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69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at Albany</dc:creator>
  <cp:lastModifiedBy>Djoko Sayogo</cp:lastModifiedBy>
  <cp:revision>3</cp:revision>
  <dcterms:created xsi:type="dcterms:W3CDTF">2013-03-06T19:09:00Z</dcterms:created>
  <dcterms:modified xsi:type="dcterms:W3CDTF">2013-03-07T14:59:00Z</dcterms:modified>
</cp:coreProperties>
</file>